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2993" w14:textId="77777777" w:rsidR="00E43E0C" w:rsidRDefault="00E43E0C" w:rsidP="00E43E0C">
      <w:pPr>
        <w:jc w:val="center"/>
        <w:rPr>
          <w:b/>
          <w:bCs/>
          <w:sz w:val="40"/>
          <w:szCs w:val="40"/>
        </w:rPr>
      </w:pPr>
      <w:r w:rsidRPr="00E43E0C">
        <w:rPr>
          <w:b/>
          <w:bCs/>
          <w:sz w:val="40"/>
          <w:szCs w:val="40"/>
        </w:rPr>
        <w:t>Privacy Policy</w:t>
      </w:r>
    </w:p>
    <w:p w14:paraId="1EC855EC" w14:textId="77777777" w:rsidR="00E43E0C" w:rsidRPr="00E43E0C" w:rsidRDefault="00E43E0C" w:rsidP="00E43E0C">
      <w:pPr>
        <w:jc w:val="center"/>
        <w:rPr>
          <w:b/>
          <w:bCs/>
          <w:sz w:val="40"/>
          <w:szCs w:val="40"/>
        </w:rPr>
      </w:pPr>
    </w:p>
    <w:p w14:paraId="7CF0B142" w14:textId="77777777" w:rsidR="00E43E0C" w:rsidRPr="00E43E0C" w:rsidRDefault="00E43E0C" w:rsidP="00E43E0C">
      <w:r w:rsidRPr="00E43E0C">
        <w:rPr>
          <w:b/>
          <w:bCs/>
        </w:rPr>
        <w:t>Effective Date:</w:t>
      </w:r>
      <w:r w:rsidRPr="00E43E0C">
        <w:t xml:space="preserve"> April 12, 2025</w:t>
      </w:r>
      <w:r w:rsidRPr="00E43E0C">
        <w:br/>
      </w:r>
      <w:r w:rsidRPr="00E43E0C">
        <w:rPr>
          <w:b/>
          <w:bCs/>
        </w:rPr>
        <w:t>Last Updated:</w:t>
      </w:r>
      <w:r w:rsidRPr="00E43E0C">
        <w:t xml:space="preserve"> April 12, 2025</w:t>
      </w:r>
    </w:p>
    <w:p w14:paraId="38CD2E68" w14:textId="360AA0E5" w:rsidR="00E43E0C" w:rsidRPr="00E43E0C" w:rsidRDefault="00E43E0C" w:rsidP="00E43E0C">
      <w:r w:rsidRPr="00E43E0C">
        <w:rPr>
          <w:b/>
          <w:bCs/>
        </w:rPr>
        <w:t>Cybermate Forensics and Data Security Solutions Pvt. Ltd.</w:t>
      </w:r>
      <w:r w:rsidRPr="00E43E0C">
        <w:t xml:space="preserve"> </w:t>
      </w:r>
      <w:r>
        <w:t>Cybermate</w:t>
      </w:r>
      <w:r w:rsidRPr="00E43E0C">
        <w:t xml:space="preserve"> respects your privacy and is committed to protecting your personal data. This Privacy Policy outlines how we collect, use, disclose, and safeguard your information when you engage with our website [</w:t>
      </w:r>
      <w:hyperlink r:id="rId5" w:tgtFrame="_new" w:history="1">
        <w:r w:rsidRPr="00E43E0C">
          <w:rPr>
            <w:rStyle w:val="Hyperlink"/>
          </w:rPr>
          <w:t>www.c</w:t>
        </w:r>
        <w:r w:rsidRPr="00E43E0C">
          <w:rPr>
            <w:rStyle w:val="Hyperlink"/>
          </w:rPr>
          <w:t>y</w:t>
        </w:r>
        <w:r w:rsidRPr="00E43E0C">
          <w:rPr>
            <w:rStyle w:val="Hyperlink"/>
          </w:rPr>
          <w:t>bermateforensics.com</w:t>
        </w:r>
      </w:hyperlink>
      <w:r w:rsidRPr="00E43E0C">
        <w:t>] or our services.</w:t>
      </w:r>
    </w:p>
    <w:p w14:paraId="327A2852" w14:textId="77777777" w:rsidR="00E43E0C" w:rsidRPr="00E43E0C" w:rsidRDefault="00E43E0C" w:rsidP="00E43E0C">
      <w:r w:rsidRPr="00E43E0C">
        <w:pict w14:anchorId="7E807EC8">
          <v:rect id="_x0000_i1079" style="width:0;height:1.5pt" o:hralign="center" o:hrstd="t" o:hr="t" fillcolor="#a0a0a0" stroked="f"/>
        </w:pict>
      </w:r>
    </w:p>
    <w:p w14:paraId="136991C8" w14:textId="60DD4464" w:rsidR="00E43E0C" w:rsidRPr="00E43E0C" w:rsidRDefault="00E43E0C" w:rsidP="00E43E0C">
      <w:pPr>
        <w:rPr>
          <w:b/>
          <w:bCs/>
          <w:sz w:val="28"/>
          <w:szCs w:val="28"/>
        </w:rPr>
      </w:pPr>
      <w:r w:rsidRPr="00E43E0C">
        <w:rPr>
          <w:b/>
          <w:bCs/>
          <w:sz w:val="28"/>
          <w:szCs w:val="28"/>
        </w:rPr>
        <w:t xml:space="preserve">1. Information </w:t>
      </w:r>
      <w:r>
        <w:rPr>
          <w:b/>
          <w:bCs/>
          <w:sz w:val="28"/>
          <w:szCs w:val="28"/>
        </w:rPr>
        <w:t>w</w:t>
      </w:r>
      <w:r w:rsidRPr="00E43E0C">
        <w:rPr>
          <w:b/>
          <w:bCs/>
          <w:sz w:val="28"/>
          <w:szCs w:val="28"/>
        </w:rPr>
        <w:t xml:space="preserve">e </w:t>
      </w:r>
      <w:r>
        <w:rPr>
          <w:b/>
          <w:bCs/>
          <w:sz w:val="28"/>
          <w:szCs w:val="28"/>
        </w:rPr>
        <w:t>c</w:t>
      </w:r>
      <w:r w:rsidRPr="00E43E0C">
        <w:rPr>
          <w:b/>
          <w:bCs/>
          <w:sz w:val="28"/>
          <w:szCs w:val="28"/>
        </w:rPr>
        <w:t>ollect</w:t>
      </w:r>
    </w:p>
    <w:p w14:paraId="540A5DC7" w14:textId="77777777" w:rsidR="00E43E0C" w:rsidRPr="00E43E0C" w:rsidRDefault="00E43E0C" w:rsidP="00E43E0C">
      <w:r w:rsidRPr="00E43E0C">
        <w:t>We may collect and process the following types of information:</w:t>
      </w:r>
    </w:p>
    <w:p w14:paraId="2CBC7702" w14:textId="77777777" w:rsidR="00E43E0C" w:rsidRPr="00E43E0C" w:rsidRDefault="00E43E0C" w:rsidP="00E43E0C">
      <w:pPr>
        <w:rPr>
          <w:b/>
          <w:bCs/>
        </w:rPr>
      </w:pPr>
      <w:r w:rsidRPr="00E43E0C">
        <w:rPr>
          <w:b/>
          <w:bCs/>
        </w:rPr>
        <w:t>a) Personal Information</w:t>
      </w:r>
    </w:p>
    <w:p w14:paraId="552E47CA" w14:textId="77777777" w:rsidR="00E43E0C" w:rsidRPr="00E43E0C" w:rsidRDefault="00E43E0C" w:rsidP="00E43E0C">
      <w:pPr>
        <w:numPr>
          <w:ilvl w:val="0"/>
          <w:numId w:val="1"/>
        </w:numPr>
      </w:pPr>
      <w:r w:rsidRPr="00E43E0C">
        <w:t>Name, email address, contact number, company name</w:t>
      </w:r>
    </w:p>
    <w:p w14:paraId="6B84F5D5" w14:textId="77777777" w:rsidR="00E43E0C" w:rsidRPr="00E43E0C" w:rsidRDefault="00E43E0C" w:rsidP="00E43E0C">
      <w:pPr>
        <w:numPr>
          <w:ilvl w:val="0"/>
          <w:numId w:val="1"/>
        </w:numPr>
      </w:pPr>
      <w:r w:rsidRPr="00E43E0C">
        <w:t>Information submitted via forms (inquiries, job applications, etc.)</w:t>
      </w:r>
    </w:p>
    <w:p w14:paraId="66D7EA55" w14:textId="77777777" w:rsidR="00E43E0C" w:rsidRPr="00E43E0C" w:rsidRDefault="00E43E0C" w:rsidP="00E43E0C">
      <w:pPr>
        <w:rPr>
          <w:b/>
          <w:bCs/>
        </w:rPr>
      </w:pPr>
      <w:r w:rsidRPr="00E43E0C">
        <w:rPr>
          <w:b/>
          <w:bCs/>
        </w:rPr>
        <w:t>b) Technical Information</w:t>
      </w:r>
    </w:p>
    <w:p w14:paraId="0445A5C2" w14:textId="77777777" w:rsidR="00E43E0C" w:rsidRPr="00E43E0C" w:rsidRDefault="00E43E0C" w:rsidP="00E43E0C">
      <w:pPr>
        <w:numPr>
          <w:ilvl w:val="0"/>
          <w:numId w:val="2"/>
        </w:numPr>
      </w:pPr>
      <w:r w:rsidRPr="00E43E0C">
        <w:t>IP address, browser type, device information</w:t>
      </w:r>
    </w:p>
    <w:p w14:paraId="7EF4C602" w14:textId="77777777" w:rsidR="00E43E0C" w:rsidRPr="00E43E0C" w:rsidRDefault="00E43E0C" w:rsidP="00E43E0C">
      <w:pPr>
        <w:numPr>
          <w:ilvl w:val="0"/>
          <w:numId w:val="2"/>
        </w:numPr>
      </w:pPr>
      <w:r w:rsidRPr="00E43E0C">
        <w:t>Log data such as time of visit and pages viewed</w:t>
      </w:r>
    </w:p>
    <w:p w14:paraId="0F5D4652" w14:textId="77777777" w:rsidR="00E43E0C" w:rsidRPr="00E43E0C" w:rsidRDefault="00E43E0C" w:rsidP="00E43E0C">
      <w:pPr>
        <w:rPr>
          <w:b/>
          <w:bCs/>
        </w:rPr>
      </w:pPr>
      <w:r w:rsidRPr="00E43E0C">
        <w:rPr>
          <w:b/>
          <w:bCs/>
        </w:rPr>
        <w:t>c) Service-Related Information</w:t>
      </w:r>
    </w:p>
    <w:p w14:paraId="085F7A8E" w14:textId="77777777" w:rsidR="00E43E0C" w:rsidRPr="00E43E0C" w:rsidRDefault="00E43E0C" w:rsidP="00E43E0C">
      <w:pPr>
        <w:numPr>
          <w:ilvl w:val="0"/>
          <w:numId w:val="3"/>
        </w:numPr>
      </w:pPr>
      <w:r w:rsidRPr="00E43E0C">
        <w:t>Case-specific details provided voluntarily for investigation or consulting services (handled under strict confidentiality)</w:t>
      </w:r>
    </w:p>
    <w:p w14:paraId="51ED46FE" w14:textId="77777777" w:rsidR="00E43E0C" w:rsidRPr="00E43E0C" w:rsidRDefault="00E43E0C" w:rsidP="00E43E0C">
      <w:pPr>
        <w:rPr>
          <w:sz w:val="28"/>
          <w:szCs w:val="28"/>
        </w:rPr>
      </w:pPr>
      <w:r w:rsidRPr="00E43E0C">
        <w:pict w14:anchorId="228CAA8E">
          <v:rect id="_x0000_i1080" style="width:0;height:1.5pt" o:hralign="center" o:hrstd="t" o:hr="t" fillcolor="#a0a0a0" stroked="f"/>
        </w:pict>
      </w:r>
    </w:p>
    <w:p w14:paraId="16C95AF6" w14:textId="77777777" w:rsidR="00E43E0C" w:rsidRPr="00E43E0C" w:rsidRDefault="00E43E0C" w:rsidP="00E43E0C">
      <w:pPr>
        <w:rPr>
          <w:b/>
          <w:bCs/>
          <w:sz w:val="28"/>
          <w:szCs w:val="28"/>
        </w:rPr>
      </w:pPr>
      <w:r w:rsidRPr="00E43E0C">
        <w:rPr>
          <w:b/>
          <w:bCs/>
          <w:sz w:val="28"/>
          <w:szCs w:val="28"/>
        </w:rPr>
        <w:t>2. How We Use Your Information</w:t>
      </w:r>
    </w:p>
    <w:p w14:paraId="45B35D4B" w14:textId="77777777" w:rsidR="00E43E0C" w:rsidRPr="00E43E0C" w:rsidRDefault="00E43E0C" w:rsidP="00E43E0C">
      <w:r w:rsidRPr="00E43E0C">
        <w:t>We use collected information to:</w:t>
      </w:r>
    </w:p>
    <w:p w14:paraId="0D0EDC7E" w14:textId="77777777" w:rsidR="00E43E0C" w:rsidRPr="00E43E0C" w:rsidRDefault="00E43E0C" w:rsidP="00E43E0C">
      <w:pPr>
        <w:numPr>
          <w:ilvl w:val="0"/>
          <w:numId w:val="4"/>
        </w:numPr>
      </w:pPr>
      <w:r w:rsidRPr="00E43E0C">
        <w:t>Respond to service inquiries and client support requests</w:t>
      </w:r>
    </w:p>
    <w:p w14:paraId="0E2D83E0" w14:textId="77777777" w:rsidR="00E43E0C" w:rsidRPr="00E43E0C" w:rsidRDefault="00E43E0C" w:rsidP="00E43E0C">
      <w:pPr>
        <w:numPr>
          <w:ilvl w:val="0"/>
          <w:numId w:val="4"/>
        </w:numPr>
      </w:pPr>
      <w:r w:rsidRPr="00E43E0C">
        <w:t>Conduct investigations and digital forensic assessments</w:t>
      </w:r>
    </w:p>
    <w:p w14:paraId="0328E166" w14:textId="77777777" w:rsidR="00E43E0C" w:rsidRPr="00E43E0C" w:rsidRDefault="00E43E0C" w:rsidP="00E43E0C">
      <w:pPr>
        <w:numPr>
          <w:ilvl w:val="0"/>
          <w:numId w:val="4"/>
        </w:numPr>
      </w:pPr>
      <w:r w:rsidRPr="00E43E0C">
        <w:t>Improve our website and service offerings</w:t>
      </w:r>
    </w:p>
    <w:p w14:paraId="525BC24C" w14:textId="77777777" w:rsidR="00E43E0C" w:rsidRPr="00E43E0C" w:rsidRDefault="00E43E0C" w:rsidP="00E43E0C">
      <w:pPr>
        <w:numPr>
          <w:ilvl w:val="0"/>
          <w:numId w:val="4"/>
        </w:numPr>
      </w:pPr>
      <w:r w:rsidRPr="00E43E0C">
        <w:t>Communicate relevant updates, if subscribed</w:t>
      </w:r>
    </w:p>
    <w:p w14:paraId="2539B8F4" w14:textId="77777777" w:rsidR="00E43E0C" w:rsidRPr="00E43E0C" w:rsidRDefault="00E43E0C" w:rsidP="00E43E0C">
      <w:pPr>
        <w:numPr>
          <w:ilvl w:val="0"/>
          <w:numId w:val="4"/>
        </w:numPr>
      </w:pPr>
      <w:r w:rsidRPr="00E43E0C">
        <w:t>Comply with legal or regulatory requirements</w:t>
      </w:r>
    </w:p>
    <w:p w14:paraId="32791CDE" w14:textId="77777777" w:rsidR="00E43E0C" w:rsidRDefault="00E43E0C" w:rsidP="00E43E0C">
      <w:r w:rsidRPr="00E43E0C">
        <w:pict w14:anchorId="0977D2A5">
          <v:rect id="_x0000_i1081" style="width:0;height:1.5pt" o:hralign="center" o:hrstd="t" o:hr="t" fillcolor="#a0a0a0" stroked="f"/>
        </w:pict>
      </w:r>
    </w:p>
    <w:p w14:paraId="2A552FC3" w14:textId="77777777" w:rsidR="00E43E0C" w:rsidRDefault="00E43E0C" w:rsidP="00E43E0C"/>
    <w:p w14:paraId="69C474FA" w14:textId="77777777" w:rsidR="00E43E0C" w:rsidRPr="00E43E0C" w:rsidRDefault="00E43E0C" w:rsidP="00E43E0C"/>
    <w:p w14:paraId="6B553B46" w14:textId="77777777" w:rsidR="00E43E0C" w:rsidRPr="00E43E0C" w:rsidRDefault="00E43E0C" w:rsidP="00E43E0C">
      <w:pPr>
        <w:rPr>
          <w:b/>
          <w:bCs/>
          <w:sz w:val="28"/>
          <w:szCs w:val="28"/>
        </w:rPr>
      </w:pPr>
      <w:r w:rsidRPr="00E43E0C">
        <w:rPr>
          <w:b/>
          <w:bCs/>
          <w:sz w:val="28"/>
          <w:szCs w:val="28"/>
        </w:rPr>
        <w:lastRenderedPageBreak/>
        <w:t>3. Confidentiality and Data Sharing</w:t>
      </w:r>
    </w:p>
    <w:p w14:paraId="3FCFE956" w14:textId="77777777" w:rsidR="00E43E0C" w:rsidRPr="00E43E0C" w:rsidRDefault="00E43E0C" w:rsidP="00E43E0C">
      <w:r w:rsidRPr="00E43E0C">
        <w:t xml:space="preserve">We do </w:t>
      </w:r>
      <w:r w:rsidRPr="00E43E0C">
        <w:rPr>
          <w:b/>
          <w:bCs/>
        </w:rPr>
        <w:t>not sell or rent</w:t>
      </w:r>
      <w:r w:rsidRPr="00E43E0C">
        <w:t xml:space="preserve"> your personal information. We only share your data in the following situations:</w:t>
      </w:r>
    </w:p>
    <w:p w14:paraId="26375A4A" w14:textId="77777777" w:rsidR="00E43E0C" w:rsidRPr="00E43E0C" w:rsidRDefault="00E43E0C" w:rsidP="00E43E0C">
      <w:pPr>
        <w:numPr>
          <w:ilvl w:val="0"/>
          <w:numId w:val="5"/>
        </w:numPr>
      </w:pPr>
      <w:r w:rsidRPr="00E43E0C">
        <w:rPr>
          <w:b/>
          <w:bCs/>
        </w:rPr>
        <w:t>Trusted Partners &amp; Vendors</w:t>
      </w:r>
      <w:r w:rsidRPr="00E43E0C">
        <w:t xml:space="preserve"> (e.g., secure cloud storage providers) who assist in delivering our services and are bound by strict confidentiality agreements.</w:t>
      </w:r>
    </w:p>
    <w:p w14:paraId="348F9EC0" w14:textId="77777777" w:rsidR="00E43E0C" w:rsidRPr="00E43E0C" w:rsidRDefault="00E43E0C" w:rsidP="00E43E0C">
      <w:pPr>
        <w:numPr>
          <w:ilvl w:val="0"/>
          <w:numId w:val="5"/>
        </w:numPr>
      </w:pPr>
      <w:r w:rsidRPr="00E43E0C">
        <w:rPr>
          <w:b/>
          <w:bCs/>
        </w:rPr>
        <w:t>Legal or Regulatory Authorities</w:t>
      </w:r>
      <w:r w:rsidRPr="00E43E0C">
        <w:t xml:space="preserve"> when required by law, court order, or to protect our legal rights and safety.</w:t>
      </w:r>
    </w:p>
    <w:p w14:paraId="04CA0BBD" w14:textId="77777777" w:rsidR="00E43E0C" w:rsidRPr="00E43E0C" w:rsidRDefault="00E43E0C" w:rsidP="00E43E0C">
      <w:r w:rsidRPr="00E43E0C">
        <w:t xml:space="preserve">All client data related to digital forensics or investigations is stored securely and handled under </w:t>
      </w:r>
      <w:r w:rsidRPr="00E43E0C">
        <w:rPr>
          <w:b/>
          <w:bCs/>
        </w:rPr>
        <w:t>NDA and legal privilege</w:t>
      </w:r>
      <w:r w:rsidRPr="00E43E0C">
        <w:t>.</w:t>
      </w:r>
    </w:p>
    <w:p w14:paraId="5630F8EC" w14:textId="77777777" w:rsidR="00E43E0C" w:rsidRPr="00E43E0C" w:rsidRDefault="00E43E0C" w:rsidP="00E43E0C">
      <w:r w:rsidRPr="00E43E0C">
        <w:pict w14:anchorId="54D8BB3D">
          <v:rect id="_x0000_i1082" style="width:0;height:1.5pt" o:hralign="center" o:hrstd="t" o:hr="t" fillcolor="#a0a0a0" stroked="f"/>
        </w:pict>
      </w:r>
    </w:p>
    <w:p w14:paraId="2FCA5678" w14:textId="77777777" w:rsidR="00E43E0C" w:rsidRPr="00E43E0C" w:rsidRDefault="00E43E0C" w:rsidP="00E43E0C">
      <w:pPr>
        <w:rPr>
          <w:b/>
          <w:bCs/>
          <w:sz w:val="28"/>
          <w:szCs w:val="28"/>
        </w:rPr>
      </w:pPr>
      <w:r w:rsidRPr="00E43E0C">
        <w:rPr>
          <w:b/>
          <w:bCs/>
          <w:sz w:val="28"/>
          <w:szCs w:val="28"/>
        </w:rPr>
        <w:t>4. Cookies and Tracking</w:t>
      </w:r>
    </w:p>
    <w:p w14:paraId="0064002E" w14:textId="77777777" w:rsidR="00E43E0C" w:rsidRPr="00E43E0C" w:rsidRDefault="00E43E0C" w:rsidP="00E43E0C">
      <w:r w:rsidRPr="00E43E0C">
        <w:t>Our website uses cookies to:</w:t>
      </w:r>
    </w:p>
    <w:p w14:paraId="17679C3C" w14:textId="77777777" w:rsidR="00E43E0C" w:rsidRPr="00E43E0C" w:rsidRDefault="00E43E0C" w:rsidP="00E43E0C">
      <w:pPr>
        <w:numPr>
          <w:ilvl w:val="0"/>
          <w:numId w:val="6"/>
        </w:numPr>
      </w:pPr>
      <w:r w:rsidRPr="00E43E0C">
        <w:t>Enhance user experience</w:t>
      </w:r>
    </w:p>
    <w:p w14:paraId="7CE17420" w14:textId="77777777" w:rsidR="00E43E0C" w:rsidRPr="00E43E0C" w:rsidRDefault="00E43E0C" w:rsidP="00E43E0C">
      <w:pPr>
        <w:numPr>
          <w:ilvl w:val="0"/>
          <w:numId w:val="6"/>
        </w:numPr>
      </w:pPr>
      <w:r w:rsidRPr="00E43E0C">
        <w:t>Monitor site traffic and performance</w:t>
      </w:r>
    </w:p>
    <w:p w14:paraId="7030DF06" w14:textId="77777777" w:rsidR="00E43E0C" w:rsidRPr="00E43E0C" w:rsidRDefault="00E43E0C" w:rsidP="00E43E0C">
      <w:pPr>
        <w:numPr>
          <w:ilvl w:val="0"/>
          <w:numId w:val="6"/>
        </w:numPr>
      </w:pPr>
      <w:r w:rsidRPr="00E43E0C">
        <w:t>Remember user preferences</w:t>
      </w:r>
    </w:p>
    <w:p w14:paraId="1DE8CEB6" w14:textId="77777777" w:rsidR="00E43E0C" w:rsidRPr="00E43E0C" w:rsidRDefault="00E43E0C" w:rsidP="00E43E0C">
      <w:r w:rsidRPr="00E43E0C">
        <w:t>You can manage cookie preferences through your browser settings.</w:t>
      </w:r>
    </w:p>
    <w:p w14:paraId="074ED464" w14:textId="77777777" w:rsidR="00E43E0C" w:rsidRPr="00E43E0C" w:rsidRDefault="00E43E0C" w:rsidP="00E43E0C">
      <w:r w:rsidRPr="00E43E0C">
        <w:pict w14:anchorId="1993EEF3">
          <v:rect id="_x0000_i1083" style="width:0;height:1.5pt" o:hralign="center" o:hrstd="t" o:hr="t" fillcolor="#a0a0a0" stroked="f"/>
        </w:pict>
      </w:r>
    </w:p>
    <w:p w14:paraId="7636C39C" w14:textId="77777777" w:rsidR="00E43E0C" w:rsidRPr="00E43E0C" w:rsidRDefault="00E43E0C" w:rsidP="00E43E0C">
      <w:pPr>
        <w:rPr>
          <w:b/>
          <w:bCs/>
          <w:sz w:val="28"/>
          <w:szCs w:val="28"/>
        </w:rPr>
      </w:pPr>
      <w:r w:rsidRPr="00E43E0C">
        <w:rPr>
          <w:b/>
          <w:bCs/>
          <w:sz w:val="28"/>
          <w:szCs w:val="28"/>
        </w:rPr>
        <w:t>5. Your Data Protection Rights</w:t>
      </w:r>
    </w:p>
    <w:p w14:paraId="2DFB3C39" w14:textId="45C8915C" w:rsidR="00E43E0C" w:rsidRPr="00E43E0C" w:rsidRDefault="00E43E0C" w:rsidP="00E43E0C">
      <w:r w:rsidRPr="00E43E0C">
        <w:t>Depending on your jurisdiction, you may have rights under laws like</w:t>
      </w:r>
      <w:r>
        <w:t xml:space="preserve"> </w:t>
      </w:r>
      <w:r w:rsidRPr="00E43E0C">
        <w:rPr>
          <w:b/>
          <w:bCs/>
        </w:rPr>
        <w:t>DPDP (India)</w:t>
      </w:r>
      <w:r w:rsidRPr="00E43E0C">
        <w:t>, or others. These may include:</w:t>
      </w:r>
    </w:p>
    <w:p w14:paraId="1A4216A0" w14:textId="77777777" w:rsidR="00E43E0C" w:rsidRPr="00E43E0C" w:rsidRDefault="00E43E0C" w:rsidP="00E43E0C">
      <w:pPr>
        <w:numPr>
          <w:ilvl w:val="0"/>
          <w:numId w:val="7"/>
        </w:numPr>
      </w:pPr>
      <w:r w:rsidRPr="00E43E0C">
        <w:t>The right to access your data</w:t>
      </w:r>
    </w:p>
    <w:p w14:paraId="746AA946" w14:textId="77777777" w:rsidR="00E43E0C" w:rsidRPr="00E43E0C" w:rsidRDefault="00E43E0C" w:rsidP="00E43E0C">
      <w:pPr>
        <w:numPr>
          <w:ilvl w:val="0"/>
          <w:numId w:val="7"/>
        </w:numPr>
      </w:pPr>
      <w:r w:rsidRPr="00E43E0C">
        <w:t>The right to rectify inaccurate data</w:t>
      </w:r>
    </w:p>
    <w:p w14:paraId="3AECE8A0" w14:textId="77777777" w:rsidR="00E43E0C" w:rsidRPr="00E43E0C" w:rsidRDefault="00E43E0C" w:rsidP="00E43E0C">
      <w:pPr>
        <w:numPr>
          <w:ilvl w:val="0"/>
          <w:numId w:val="7"/>
        </w:numPr>
      </w:pPr>
      <w:r w:rsidRPr="00E43E0C">
        <w:t>The right to request erasure</w:t>
      </w:r>
    </w:p>
    <w:p w14:paraId="2DA52841" w14:textId="77777777" w:rsidR="00E43E0C" w:rsidRPr="00E43E0C" w:rsidRDefault="00E43E0C" w:rsidP="00E43E0C">
      <w:pPr>
        <w:numPr>
          <w:ilvl w:val="0"/>
          <w:numId w:val="7"/>
        </w:numPr>
      </w:pPr>
      <w:r w:rsidRPr="00E43E0C">
        <w:t>The right to restrict or object to processing</w:t>
      </w:r>
    </w:p>
    <w:p w14:paraId="34060F32" w14:textId="77777777" w:rsidR="00E43E0C" w:rsidRPr="00E43E0C" w:rsidRDefault="00E43E0C" w:rsidP="00E43E0C">
      <w:pPr>
        <w:numPr>
          <w:ilvl w:val="0"/>
          <w:numId w:val="7"/>
        </w:numPr>
      </w:pPr>
      <w:r w:rsidRPr="00E43E0C">
        <w:t>The right to data portability</w:t>
      </w:r>
    </w:p>
    <w:p w14:paraId="6781B2E0" w14:textId="77777777" w:rsidR="00E43E0C" w:rsidRPr="00E43E0C" w:rsidRDefault="00E43E0C" w:rsidP="00E43E0C">
      <w:pPr>
        <w:numPr>
          <w:ilvl w:val="0"/>
          <w:numId w:val="7"/>
        </w:numPr>
      </w:pPr>
      <w:r w:rsidRPr="00E43E0C">
        <w:t>The right to withdraw consent</w:t>
      </w:r>
    </w:p>
    <w:p w14:paraId="75B820AD" w14:textId="6C3BE8E9" w:rsidR="00E43E0C" w:rsidRPr="00E43E0C" w:rsidRDefault="00E43E0C" w:rsidP="00E43E0C">
      <w:r w:rsidRPr="00E43E0C">
        <w:t xml:space="preserve">To exercise any of these rights, please contact us at </w:t>
      </w:r>
      <w:r>
        <w:rPr>
          <w:b/>
          <w:bCs/>
        </w:rPr>
        <w:t>contact</w:t>
      </w:r>
      <w:r w:rsidRPr="00E43E0C">
        <w:rPr>
          <w:b/>
          <w:bCs/>
        </w:rPr>
        <w:t>@cybermateforensics.com</w:t>
      </w:r>
      <w:r w:rsidRPr="00E43E0C">
        <w:t>.</w:t>
      </w:r>
    </w:p>
    <w:p w14:paraId="33CA7CDE" w14:textId="77777777" w:rsidR="00E43E0C" w:rsidRDefault="00E43E0C" w:rsidP="00E43E0C">
      <w:r w:rsidRPr="00E43E0C">
        <w:pict w14:anchorId="5B42A74F">
          <v:rect id="_x0000_i1084" style="width:0;height:1.5pt" o:hralign="center" o:hrstd="t" o:hr="t" fillcolor="#a0a0a0" stroked="f"/>
        </w:pict>
      </w:r>
    </w:p>
    <w:p w14:paraId="7D4517A5" w14:textId="77777777" w:rsidR="00E43E0C" w:rsidRDefault="00E43E0C" w:rsidP="00E43E0C"/>
    <w:p w14:paraId="1912AD61" w14:textId="77777777" w:rsidR="00E43E0C" w:rsidRDefault="00E43E0C" w:rsidP="00E43E0C"/>
    <w:p w14:paraId="0C85B194" w14:textId="77777777" w:rsidR="00E43E0C" w:rsidRDefault="00E43E0C" w:rsidP="00E43E0C"/>
    <w:p w14:paraId="3A236556" w14:textId="77777777" w:rsidR="00E43E0C" w:rsidRPr="00E43E0C" w:rsidRDefault="00E43E0C" w:rsidP="00E43E0C"/>
    <w:p w14:paraId="7A251967" w14:textId="77777777" w:rsidR="00E43E0C" w:rsidRPr="00E43E0C" w:rsidRDefault="00E43E0C" w:rsidP="00E43E0C">
      <w:pPr>
        <w:rPr>
          <w:b/>
          <w:bCs/>
          <w:sz w:val="28"/>
          <w:szCs w:val="28"/>
        </w:rPr>
      </w:pPr>
      <w:r w:rsidRPr="00E43E0C">
        <w:rPr>
          <w:b/>
          <w:bCs/>
          <w:sz w:val="28"/>
          <w:szCs w:val="28"/>
        </w:rPr>
        <w:lastRenderedPageBreak/>
        <w:t>6. Data Security</w:t>
      </w:r>
    </w:p>
    <w:p w14:paraId="7C4C6C91" w14:textId="77777777" w:rsidR="00E43E0C" w:rsidRPr="00E43E0C" w:rsidRDefault="00E43E0C" w:rsidP="00E43E0C">
      <w:r w:rsidRPr="00E43E0C">
        <w:t>We apply advanced security protocols, including:</w:t>
      </w:r>
    </w:p>
    <w:p w14:paraId="1AEDE31A" w14:textId="77777777" w:rsidR="00E43E0C" w:rsidRPr="00E43E0C" w:rsidRDefault="00E43E0C" w:rsidP="00E43E0C">
      <w:pPr>
        <w:numPr>
          <w:ilvl w:val="0"/>
          <w:numId w:val="8"/>
        </w:numPr>
      </w:pPr>
      <w:r w:rsidRPr="00E43E0C">
        <w:t>Encryption of sensitive data</w:t>
      </w:r>
    </w:p>
    <w:p w14:paraId="332E09A1" w14:textId="77777777" w:rsidR="00E43E0C" w:rsidRPr="00E43E0C" w:rsidRDefault="00E43E0C" w:rsidP="00E43E0C">
      <w:pPr>
        <w:numPr>
          <w:ilvl w:val="0"/>
          <w:numId w:val="8"/>
        </w:numPr>
      </w:pPr>
      <w:r w:rsidRPr="00E43E0C">
        <w:t>Secure servers and access controls</w:t>
      </w:r>
    </w:p>
    <w:p w14:paraId="08342D46" w14:textId="77777777" w:rsidR="00E43E0C" w:rsidRPr="00E43E0C" w:rsidRDefault="00E43E0C" w:rsidP="00E43E0C">
      <w:pPr>
        <w:numPr>
          <w:ilvl w:val="0"/>
          <w:numId w:val="8"/>
        </w:numPr>
      </w:pPr>
      <w:r w:rsidRPr="00E43E0C">
        <w:t>Internal policies for data handling and retention</w:t>
      </w:r>
    </w:p>
    <w:p w14:paraId="54B98A5B" w14:textId="77777777" w:rsidR="00E43E0C" w:rsidRPr="00E43E0C" w:rsidRDefault="00E43E0C" w:rsidP="00E43E0C">
      <w:r w:rsidRPr="00E43E0C">
        <w:t>Only authorized personnel have access to client and user data.</w:t>
      </w:r>
    </w:p>
    <w:p w14:paraId="6CFD9A2D" w14:textId="77777777" w:rsidR="00E43E0C" w:rsidRPr="00E43E0C" w:rsidRDefault="00E43E0C" w:rsidP="00E43E0C">
      <w:r w:rsidRPr="00E43E0C">
        <w:pict w14:anchorId="27196308">
          <v:rect id="_x0000_i1085" style="width:0;height:1.5pt" o:hralign="center" o:hrstd="t" o:hr="t" fillcolor="#a0a0a0" stroked="f"/>
        </w:pict>
      </w:r>
    </w:p>
    <w:p w14:paraId="5810975F" w14:textId="77777777" w:rsidR="00E43E0C" w:rsidRPr="00E43E0C" w:rsidRDefault="00E43E0C" w:rsidP="00E43E0C">
      <w:pPr>
        <w:rPr>
          <w:b/>
          <w:bCs/>
          <w:sz w:val="28"/>
          <w:szCs w:val="28"/>
        </w:rPr>
      </w:pPr>
      <w:r w:rsidRPr="00E43E0C">
        <w:rPr>
          <w:b/>
          <w:bCs/>
          <w:sz w:val="28"/>
          <w:szCs w:val="28"/>
        </w:rPr>
        <w:t>7. Retention Policy</w:t>
      </w:r>
    </w:p>
    <w:p w14:paraId="0F8C0E6D" w14:textId="77777777" w:rsidR="00E43E0C" w:rsidRPr="00E43E0C" w:rsidRDefault="00E43E0C" w:rsidP="00E43E0C">
      <w:r w:rsidRPr="00E43E0C">
        <w:t xml:space="preserve">We retain personal data only as long as necessary to </w:t>
      </w:r>
      <w:proofErr w:type="spellStart"/>
      <w:r w:rsidRPr="00E43E0C">
        <w:t>fulfill</w:t>
      </w:r>
      <w:proofErr w:type="spellEnd"/>
      <w:r w:rsidRPr="00E43E0C">
        <w:t xml:space="preserve"> the purposes outlined or as required by law, professional obligations, or contractual requirements.</w:t>
      </w:r>
    </w:p>
    <w:p w14:paraId="0B122931" w14:textId="77777777" w:rsidR="00E43E0C" w:rsidRPr="00E43E0C" w:rsidRDefault="00E43E0C" w:rsidP="00E43E0C">
      <w:r w:rsidRPr="00E43E0C">
        <w:pict w14:anchorId="13F901E0">
          <v:rect id="_x0000_i1086" style="width:0;height:1.5pt" o:hralign="center" o:hrstd="t" o:hr="t" fillcolor="#a0a0a0" stroked="f"/>
        </w:pict>
      </w:r>
    </w:p>
    <w:p w14:paraId="52C2FC1D" w14:textId="77777777" w:rsidR="00E43E0C" w:rsidRPr="00E43E0C" w:rsidRDefault="00E43E0C" w:rsidP="00E43E0C">
      <w:pPr>
        <w:rPr>
          <w:b/>
          <w:bCs/>
          <w:sz w:val="28"/>
          <w:szCs w:val="28"/>
        </w:rPr>
      </w:pPr>
      <w:r w:rsidRPr="00E43E0C">
        <w:rPr>
          <w:b/>
          <w:bCs/>
          <w:sz w:val="28"/>
          <w:szCs w:val="28"/>
        </w:rPr>
        <w:t>8. Changes to This Policy</w:t>
      </w:r>
    </w:p>
    <w:p w14:paraId="1D4ED109" w14:textId="77777777" w:rsidR="00E43E0C" w:rsidRPr="00E43E0C" w:rsidRDefault="00E43E0C" w:rsidP="00E43E0C">
      <w:r w:rsidRPr="00E43E0C">
        <w:t>We may update this Privacy Policy periodically. We encourage you to review this page regularly to stay informed. Changes are effective upon posting to this page with an updated “Last Updated” date.</w:t>
      </w:r>
    </w:p>
    <w:p w14:paraId="73B5FA58" w14:textId="77777777" w:rsidR="00E43E0C" w:rsidRPr="00E43E0C" w:rsidRDefault="00E43E0C" w:rsidP="00E43E0C">
      <w:r w:rsidRPr="00E43E0C">
        <w:pict w14:anchorId="52C9AB4A">
          <v:rect id="_x0000_i1087" style="width:0;height:1.5pt" o:hralign="center" o:hrstd="t" o:hr="t" fillcolor="#a0a0a0" stroked="f"/>
        </w:pict>
      </w:r>
    </w:p>
    <w:p w14:paraId="2751E507" w14:textId="77777777" w:rsidR="00E43E0C" w:rsidRPr="00E43E0C" w:rsidRDefault="00E43E0C" w:rsidP="00E43E0C">
      <w:pPr>
        <w:rPr>
          <w:b/>
          <w:bCs/>
          <w:sz w:val="28"/>
          <w:szCs w:val="28"/>
        </w:rPr>
      </w:pPr>
      <w:r w:rsidRPr="00E43E0C">
        <w:rPr>
          <w:b/>
          <w:bCs/>
          <w:sz w:val="28"/>
          <w:szCs w:val="28"/>
        </w:rPr>
        <w:t>9. Contact Us</w:t>
      </w:r>
    </w:p>
    <w:p w14:paraId="0BCBF61E" w14:textId="77777777" w:rsidR="00E43E0C" w:rsidRPr="00E43E0C" w:rsidRDefault="00E43E0C" w:rsidP="00E43E0C">
      <w:r w:rsidRPr="00E43E0C">
        <w:t>If you have questions, requests, or concerns about this Privacy Policy or how your data is handled, contact us at:</w:t>
      </w:r>
    </w:p>
    <w:p w14:paraId="2AAD95B2" w14:textId="1832ABB9" w:rsidR="00E43E0C" w:rsidRPr="00E43E0C" w:rsidRDefault="00E43E0C" w:rsidP="00E43E0C">
      <w:r w:rsidRPr="00E43E0C">
        <w:rPr>
          <w:b/>
          <w:bCs/>
        </w:rPr>
        <w:t>Cybermate Forensics and Data Security Solutions Pvt. Ltd.</w:t>
      </w:r>
      <w:r w:rsidRPr="00E43E0C">
        <w:br/>
        <w:t xml:space="preserve">Email: </w:t>
      </w:r>
      <w:r>
        <w:rPr>
          <w:b/>
          <w:bCs/>
        </w:rPr>
        <w:t>contact</w:t>
      </w:r>
      <w:r w:rsidRPr="00E43E0C">
        <w:rPr>
          <w:b/>
          <w:bCs/>
        </w:rPr>
        <w:t>@cybermateforensics.com</w:t>
      </w:r>
      <w:r w:rsidRPr="00E43E0C">
        <w:br/>
        <w:t>Website: [</w:t>
      </w:r>
      <w:hyperlink r:id="rId6" w:tgtFrame="_new" w:history="1">
        <w:r w:rsidRPr="00E43E0C">
          <w:rPr>
            <w:rStyle w:val="Hyperlink"/>
          </w:rPr>
          <w:t>www.cybermateforensics.com</w:t>
        </w:r>
      </w:hyperlink>
      <w:r w:rsidRPr="00E43E0C">
        <w:t>]</w:t>
      </w:r>
      <w:r w:rsidRPr="00E43E0C">
        <w:br/>
        <w:t xml:space="preserve">Phone: </w:t>
      </w:r>
      <w:r>
        <w:t>+91 9518598944/ +91 8329462676</w:t>
      </w:r>
      <w:r w:rsidRPr="00E43E0C">
        <w:br/>
        <w:t xml:space="preserve">Address: </w:t>
      </w:r>
      <w:r>
        <w:t xml:space="preserve">407, </w:t>
      </w:r>
      <w:proofErr w:type="spellStart"/>
      <w:r>
        <w:t>Ackruti</w:t>
      </w:r>
      <w:proofErr w:type="spellEnd"/>
      <w:r>
        <w:t xml:space="preserve"> Chambers, Above Kotak Mahindra Bank, Pune-Satara Road, Pune-411037</w:t>
      </w:r>
    </w:p>
    <w:p w14:paraId="0F7DF6C2" w14:textId="77777777" w:rsidR="005C066B" w:rsidRDefault="005C066B"/>
    <w:sectPr w:rsidR="005C0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013D1"/>
    <w:multiLevelType w:val="multilevel"/>
    <w:tmpl w:val="FC48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47275"/>
    <w:multiLevelType w:val="multilevel"/>
    <w:tmpl w:val="72C8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66AC7"/>
    <w:multiLevelType w:val="multilevel"/>
    <w:tmpl w:val="2DB6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076EE"/>
    <w:multiLevelType w:val="multilevel"/>
    <w:tmpl w:val="996A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40407"/>
    <w:multiLevelType w:val="multilevel"/>
    <w:tmpl w:val="603E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A7076"/>
    <w:multiLevelType w:val="multilevel"/>
    <w:tmpl w:val="569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80008"/>
    <w:multiLevelType w:val="multilevel"/>
    <w:tmpl w:val="DCDA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83399"/>
    <w:multiLevelType w:val="multilevel"/>
    <w:tmpl w:val="5A5A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793933">
    <w:abstractNumId w:val="4"/>
  </w:num>
  <w:num w:numId="2" w16cid:durableId="1728449445">
    <w:abstractNumId w:val="0"/>
  </w:num>
  <w:num w:numId="3" w16cid:durableId="9991274">
    <w:abstractNumId w:val="5"/>
  </w:num>
  <w:num w:numId="4" w16cid:durableId="1286503917">
    <w:abstractNumId w:val="2"/>
  </w:num>
  <w:num w:numId="5" w16cid:durableId="297341762">
    <w:abstractNumId w:val="1"/>
  </w:num>
  <w:num w:numId="6" w16cid:durableId="1923489806">
    <w:abstractNumId w:val="6"/>
  </w:num>
  <w:num w:numId="7" w16cid:durableId="2036032337">
    <w:abstractNumId w:val="3"/>
  </w:num>
  <w:num w:numId="8" w16cid:durableId="758451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0C"/>
    <w:rsid w:val="002A2A12"/>
    <w:rsid w:val="005C066B"/>
    <w:rsid w:val="007439CD"/>
    <w:rsid w:val="00E43E0C"/>
    <w:rsid w:val="00E54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2B8A"/>
  <w15:chartTrackingRefBased/>
  <w15:docId w15:val="{8C86BD97-9728-40F4-BF36-F01B586C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E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E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E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3E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3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3E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3E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3E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3E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3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E0C"/>
    <w:rPr>
      <w:rFonts w:eastAsiaTheme="majorEastAsia" w:cstheme="majorBidi"/>
      <w:color w:val="272727" w:themeColor="text1" w:themeTint="D8"/>
    </w:rPr>
  </w:style>
  <w:style w:type="paragraph" w:styleId="Title">
    <w:name w:val="Title"/>
    <w:basedOn w:val="Normal"/>
    <w:next w:val="Normal"/>
    <w:link w:val="TitleChar"/>
    <w:uiPriority w:val="10"/>
    <w:qFormat/>
    <w:rsid w:val="00E43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E0C"/>
    <w:pPr>
      <w:spacing w:before="160"/>
      <w:jc w:val="center"/>
    </w:pPr>
    <w:rPr>
      <w:i/>
      <w:iCs/>
      <w:color w:val="404040" w:themeColor="text1" w:themeTint="BF"/>
    </w:rPr>
  </w:style>
  <w:style w:type="character" w:customStyle="1" w:styleId="QuoteChar">
    <w:name w:val="Quote Char"/>
    <w:basedOn w:val="DefaultParagraphFont"/>
    <w:link w:val="Quote"/>
    <w:uiPriority w:val="29"/>
    <w:rsid w:val="00E43E0C"/>
    <w:rPr>
      <w:i/>
      <w:iCs/>
      <w:color w:val="404040" w:themeColor="text1" w:themeTint="BF"/>
    </w:rPr>
  </w:style>
  <w:style w:type="paragraph" w:styleId="ListParagraph">
    <w:name w:val="List Paragraph"/>
    <w:basedOn w:val="Normal"/>
    <w:uiPriority w:val="34"/>
    <w:qFormat/>
    <w:rsid w:val="00E43E0C"/>
    <w:pPr>
      <w:ind w:left="720"/>
      <w:contextualSpacing/>
    </w:pPr>
  </w:style>
  <w:style w:type="character" w:styleId="IntenseEmphasis">
    <w:name w:val="Intense Emphasis"/>
    <w:basedOn w:val="DefaultParagraphFont"/>
    <w:uiPriority w:val="21"/>
    <w:qFormat/>
    <w:rsid w:val="00E43E0C"/>
    <w:rPr>
      <w:i/>
      <w:iCs/>
      <w:color w:val="2F5496" w:themeColor="accent1" w:themeShade="BF"/>
    </w:rPr>
  </w:style>
  <w:style w:type="paragraph" w:styleId="IntenseQuote">
    <w:name w:val="Intense Quote"/>
    <w:basedOn w:val="Normal"/>
    <w:next w:val="Normal"/>
    <w:link w:val="IntenseQuoteChar"/>
    <w:uiPriority w:val="30"/>
    <w:qFormat/>
    <w:rsid w:val="00E43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E0C"/>
    <w:rPr>
      <w:i/>
      <w:iCs/>
      <w:color w:val="2F5496" w:themeColor="accent1" w:themeShade="BF"/>
    </w:rPr>
  </w:style>
  <w:style w:type="character" w:styleId="IntenseReference">
    <w:name w:val="Intense Reference"/>
    <w:basedOn w:val="DefaultParagraphFont"/>
    <w:uiPriority w:val="32"/>
    <w:qFormat/>
    <w:rsid w:val="00E43E0C"/>
    <w:rPr>
      <w:b/>
      <w:bCs/>
      <w:smallCaps/>
      <w:color w:val="2F5496" w:themeColor="accent1" w:themeShade="BF"/>
      <w:spacing w:val="5"/>
    </w:rPr>
  </w:style>
  <w:style w:type="character" w:styleId="Hyperlink">
    <w:name w:val="Hyperlink"/>
    <w:basedOn w:val="DefaultParagraphFont"/>
    <w:uiPriority w:val="99"/>
    <w:unhideWhenUsed/>
    <w:rsid w:val="00E43E0C"/>
    <w:rPr>
      <w:color w:val="0563C1" w:themeColor="hyperlink"/>
      <w:u w:val="single"/>
    </w:rPr>
  </w:style>
  <w:style w:type="character" w:styleId="UnresolvedMention">
    <w:name w:val="Unresolved Mention"/>
    <w:basedOn w:val="DefaultParagraphFont"/>
    <w:uiPriority w:val="99"/>
    <w:semiHidden/>
    <w:unhideWhenUsed/>
    <w:rsid w:val="00E43E0C"/>
    <w:rPr>
      <w:color w:val="605E5C"/>
      <w:shd w:val="clear" w:color="auto" w:fill="E1DFDD"/>
    </w:rPr>
  </w:style>
  <w:style w:type="character" w:styleId="FollowedHyperlink">
    <w:name w:val="FollowedHyperlink"/>
    <w:basedOn w:val="DefaultParagraphFont"/>
    <w:uiPriority w:val="99"/>
    <w:semiHidden/>
    <w:unhideWhenUsed/>
    <w:rsid w:val="00E43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0850">
      <w:bodyDiv w:val="1"/>
      <w:marLeft w:val="0"/>
      <w:marRight w:val="0"/>
      <w:marTop w:val="0"/>
      <w:marBottom w:val="0"/>
      <w:divBdr>
        <w:top w:val="none" w:sz="0" w:space="0" w:color="auto"/>
        <w:left w:val="none" w:sz="0" w:space="0" w:color="auto"/>
        <w:bottom w:val="none" w:sz="0" w:space="0" w:color="auto"/>
        <w:right w:val="none" w:sz="0" w:space="0" w:color="auto"/>
      </w:divBdr>
    </w:div>
    <w:div w:id="6459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bermateforensics.com" TargetMode="External"/><Relationship Id="rId5" Type="http://schemas.openxmlformats.org/officeDocument/2006/relationships/hyperlink" Target="http://www.cybermateforens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cybermate forensics</dc:creator>
  <cp:keywords/>
  <dc:description/>
  <cp:lastModifiedBy>cybermate forensics</cp:lastModifiedBy>
  <cp:revision>1</cp:revision>
  <dcterms:created xsi:type="dcterms:W3CDTF">2025-04-12T07:09:00Z</dcterms:created>
  <dcterms:modified xsi:type="dcterms:W3CDTF">2025-04-12T07:16:00Z</dcterms:modified>
</cp:coreProperties>
</file>